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58B9">
      <w:pPr>
        <w:snapToGrid w:val="0"/>
        <w:spacing w:line="276" w:lineRule="auto"/>
        <w:jc w:val="center"/>
        <w:textAlignment w:val="baseline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聊城市东昌府区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中医院</w:t>
      </w:r>
    </w:p>
    <w:p w14:paraId="596BE55B">
      <w:pPr>
        <w:snapToGrid w:val="0"/>
        <w:spacing w:line="276" w:lineRule="auto"/>
        <w:jc w:val="center"/>
        <w:textAlignment w:val="baseline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输液瓶（袋）回收要求</w:t>
      </w:r>
    </w:p>
    <w:p w14:paraId="0DA84A38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sz w:val="28"/>
          <w:szCs w:val="32"/>
        </w:rPr>
      </w:pPr>
    </w:p>
    <w:p w14:paraId="56159387">
      <w:pPr>
        <w:snapToGrid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一、项目名称：</w:t>
      </w:r>
    </w:p>
    <w:p w14:paraId="70B005A8"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输液瓶（袋）回收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服务项目</w:t>
      </w:r>
      <w:bookmarkStart w:id="0" w:name="_GoBack"/>
      <w:bookmarkEnd w:id="0"/>
    </w:p>
    <w:p w14:paraId="38C706CC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二、项目简介：</w:t>
      </w:r>
    </w:p>
    <w:p w14:paraId="157E5022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医院输液瓶（袋）的回收利用，需满足医院临床产生输液瓶（袋）规范回收利用的要求。</w:t>
      </w:r>
    </w:p>
    <w:p w14:paraId="13E188B1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三、预算控制价：</w:t>
      </w:r>
    </w:p>
    <w:p w14:paraId="54B3D6AA">
      <w:pPr>
        <w:spacing w:line="360" w:lineRule="auto"/>
        <w:ind w:firstLine="560" w:firstLineChars="200"/>
        <w:jc w:val="left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一次性塑料输液瓶（袋）回收价格不低于：1.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元/</w:t>
      </w:r>
      <w:r>
        <w:rPr>
          <w:rFonts w:ascii="仿宋" w:hAnsi="仿宋" w:eastAsia="仿宋"/>
          <w:sz w:val="28"/>
          <w:szCs w:val="32"/>
        </w:rPr>
        <w:t>10</w:t>
      </w:r>
      <w:r>
        <w:rPr>
          <w:rFonts w:hint="eastAsia" w:ascii="仿宋" w:hAnsi="仿宋" w:eastAsia="仿宋"/>
          <w:sz w:val="28"/>
          <w:szCs w:val="32"/>
        </w:rPr>
        <w:t>00g</w:t>
      </w:r>
    </w:p>
    <w:p w14:paraId="0177CF62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四、供应商资格要求</w:t>
      </w:r>
    </w:p>
    <w:p w14:paraId="3400A02A">
      <w:pPr>
        <w:spacing w:line="360" w:lineRule="auto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符合《政府采购法》相关规定的要求；</w:t>
      </w:r>
    </w:p>
    <w:p w14:paraId="35A77FB4">
      <w:pPr>
        <w:spacing w:line="360" w:lineRule="auto"/>
        <w:ind w:firstLine="560" w:firstLineChars="200"/>
        <w:jc w:val="left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2、具有合法有效营业执照并具有相应经营范围；</w:t>
      </w:r>
    </w:p>
    <w:p w14:paraId="3258F32F">
      <w:pPr>
        <w:spacing w:line="360" w:lineRule="auto"/>
        <w:ind w:firstLine="560" w:firstLineChars="200"/>
        <w:jc w:val="left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3、本项目不接受联合体参加议价；</w:t>
      </w:r>
    </w:p>
    <w:p w14:paraId="1631845A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4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</w:rPr>
        <w:t>具备合法回收不属于医疗废物的一次性塑料输液瓶</w:t>
      </w:r>
      <w:r>
        <w:rPr>
          <w:rFonts w:ascii="仿宋" w:hAnsi="仿宋" w:eastAsia="仿宋"/>
          <w:sz w:val="28"/>
          <w:szCs w:val="32"/>
        </w:rPr>
        <w:t xml:space="preserve"> (袋)和一次性玻璃输液瓶(以下简称回收物品) 的处置资质</w:t>
      </w:r>
      <w:r>
        <w:rPr>
          <w:rFonts w:hint="eastAsia" w:ascii="仿宋" w:hAnsi="仿宋" w:eastAsia="仿宋"/>
          <w:sz w:val="28"/>
          <w:szCs w:val="32"/>
        </w:rPr>
        <w:t>。</w:t>
      </w:r>
    </w:p>
    <w:p w14:paraId="65E8BD8B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五、业务要求</w:t>
      </w:r>
    </w:p>
    <w:p w14:paraId="448DC6C2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1、如有临时转运要求，在收到通知后需要48小时内来院集中转运输液瓶（袋）。</w:t>
      </w:r>
    </w:p>
    <w:p w14:paraId="6C107F2F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2、供应商需要保证回收处置合法依规安全，</w:t>
      </w:r>
      <w:r>
        <w:rPr>
          <w:rFonts w:ascii="仿宋" w:hAnsi="仿宋" w:eastAsia="仿宋"/>
          <w:sz w:val="28"/>
          <w:szCs w:val="32"/>
        </w:rPr>
        <w:t>不得接受任何属于医疗废物的物品</w:t>
      </w:r>
      <w:r>
        <w:rPr>
          <w:rFonts w:hint="eastAsia" w:ascii="仿宋" w:hAnsi="仿宋" w:eastAsia="仿宋"/>
          <w:sz w:val="28"/>
          <w:szCs w:val="32"/>
        </w:rPr>
        <w:t>。回收物品的处置利用不用于原用途，也不将回收物品用于生产食品、药品、化妆品等可能危害人体健康的产品生产中。</w:t>
      </w:r>
    </w:p>
    <w:p w14:paraId="6C889DE9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六、付款方式：</w:t>
      </w:r>
    </w:p>
    <w:p w14:paraId="651EAB1E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由选定供应商在回收输液瓶（袋）时，按照议价最终价格把款项打到院方财务，按季度结清</w:t>
      </w:r>
      <w:r>
        <w:rPr>
          <w:rFonts w:ascii="仿宋" w:hAnsi="仿宋" w:eastAsia="仿宋"/>
          <w:sz w:val="28"/>
          <w:szCs w:val="32"/>
        </w:rPr>
        <w:t>。</w:t>
      </w:r>
    </w:p>
    <w:p w14:paraId="18B4AA13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七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</w:rPr>
        <w:t>合同期限：合同签订之日起，</w:t>
      </w:r>
      <w:r>
        <w:rPr>
          <w:rFonts w:ascii="仿宋" w:hAnsi="仿宋" w:eastAsia="仿宋"/>
          <w:sz w:val="28"/>
          <w:szCs w:val="32"/>
        </w:rPr>
        <w:t>期限1年</w:t>
      </w:r>
      <w:r>
        <w:rPr>
          <w:rFonts w:hint="eastAsia" w:ascii="仿宋" w:hAnsi="仿宋" w:eastAsia="仿宋"/>
          <w:sz w:val="28"/>
          <w:szCs w:val="32"/>
        </w:rPr>
        <w:t>。</w:t>
      </w:r>
    </w:p>
    <w:p w14:paraId="6294A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45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6CD1"/>
    <w:rsid w:val="6B6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font453"/>
      <w:kern w:val="1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441</Characters>
  <Lines>0</Lines>
  <Paragraphs>0</Paragraphs>
  <TotalTime>5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2026-07-14T06:24:00Z</dcterms:created>
  <dc:creator>Administrator</dc:creator>
  <cp:lastModifiedBy>灰太狼</cp:lastModifiedBy>
  <dcterms:modified xsi:type="dcterms:W3CDTF">2026-07-14T06:53:47Z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eyJoZGlkIjoiMmFhYzQyYzU0YmZmNzQ3OWU2MGExMDQ5NzlhM2M3YjkiLCJ1c2VySWQiOiIxMTU4MzA1NjE2In0=</vt:lpwstr>
  </property>
  <property fmtid="{D5CDD505-2E9C-101B-9397-08002B2CF9AE}" pid="4" name="ICV">
    <vt:lpwstr>6C0A897D998C4D93B1E054CFA53D731C_13</vt:lpwstr>
  </property>
</Properties>
</file>