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76DC38">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中共聊城市东昌府区中医院党委</w:t>
      </w:r>
    </w:p>
    <w:p w14:paraId="0DCB7BED">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关于十四届区委第九轮巡察整改进展</w:t>
      </w:r>
    </w:p>
    <w:p w14:paraId="5DFA0169">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宋体" w:hAnsi="宋体" w:eastAsia="宋体" w:cs="宋体"/>
          <w:b w:val="0"/>
          <w:bCs/>
          <w:sz w:val="44"/>
          <w:szCs w:val="44"/>
        </w:rPr>
      </w:pPr>
      <w:r>
        <w:rPr>
          <w:rFonts w:hint="eastAsia" w:ascii="方正小标宋简体" w:hAnsi="方正小标宋简体" w:eastAsia="方正小标宋简体" w:cs="方正小标宋简体"/>
          <w:b w:val="0"/>
          <w:bCs/>
          <w:sz w:val="44"/>
          <w:szCs w:val="44"/>
        </w:rPr>
        <w:t>情况的通报</w:t>
      </w:r>
    </w:p>
    <w:p w14:paraId="7CAA24C7">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Arial" w:hAnsi="Arial" w:eastAsia="等线" w:cs="Arial"/>
          <w:b/>
          <w:sz w:val="52"/>
        </w:rPr>
      </w:pPr>
    </w:p>
    <w:p w14:paraId="74A6D615">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根据区委统一部署，2025年8月4日至9月30日，区委第五巡察组对东昌府区中医院开展巡察。2025年12月15日，巡察组向我院党委反馈巡察意见。按照巡察工作</w:t>
      </w:r>
      <w:r>
        <w:rPr>
          <w:rFonts w:hint="eastAsia" w:ascii="仿宋_GB2312" w:hAnsi="仿宋_GB2312" w:eastAsia="仿宋_GB2312" w:cs="仿宋_GB2312"/>
          <w:sz w:val="32"/>
          <w:szCs w:val="32"/>
          <w:lang w:val="en-US" w:eastAsia="zh-CN"/>
        </w:rPr>
        <w:t>有</w:t>
      </w:r>
      <w:r>
        <w:rPr>
          <w:rFonts w:hint="eastAsia" w:ascii="仿宋_GB2312" w:hAnsi="仿宋_GB2312" w:eastAsia="仿宋_GB2312" w:cs="仿宋_GB2312"/>
          <w:sz w:val="32"/>
          <w:szCs w:val="32"/>
        </w:rPr>
        <w:t>关要求，现将巡察整改进展情况予以公布。</w:t>
      </w:r>
    </w:p>
    <w:p w14:paraId="5800D2CE">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left"/>
        <w:textAlignment w:val="auto"/>
        <w:rPr>
          <w:rFonts w:hint="eastAsia" w:ascii="黑体" w:hAnsi="黑体" w:eastAsia="黑体" w:cs="黑体"/>
          <w:sz w:val="32"/>
          <w:szCs w:val="32"/>
          <w:highlight w:val="darkGreen"/>
        </w:rPr>
      </w:pPr>
      <w:bookmarkStart w:id="0" w:name="heading_0"/>
      <w:r>
        <w:rPr>
          <w:rFonts w:hint="eastAsia" w:ascii="黑体" w:hAnsi="黑体" w:eastAsia="黑体" w:cs="黑体"/>
          <w:sz w:val="32"/>
          <w:szCs w:val="32"/>
          <w:highlight w:val="none"/>
          <w:lang w:val="en-US" w:eastAsia="zh-CN"/>
        </w:rPr>
        <w:t>一、</w:t>
      </w:r>
      <w:r>
        <w:rPr>
          <w:rFonts w:hint="eastAsia" w:ascii="黑体" w:hAnsi="黑体" w:eastAsia="黑体" w:cs="黑体"/>
          <w:sz w:val="32"/>
          <w:szCs w:val="32"/>
          <w:highlight w:val="none"/>
        </w:rPr>
        <w:t>党委</w:t>
      </w:r>
      <w:bookmarkEnd w:id="0"/>
      <w:r>
        <w:rPr>
          <w:rFonts w:hint="eastAsia" w:ascii="黑体" w:hAnsi="黑体" w:eastAsia="黑体" w:cs="黑体"/>
          <w:sz w:val="32"/>
          <w:szCs w:val="32"/>
          <w:highlight w:val="none"/>
        </w:rPr>
        <w:t>履行整改主体责任情况</w:t>
      </w:r>
    </w:p>
    <w:p w14:paraId="0EA09C99">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巡察反馈会后，我院第一时间成立巡察整改工作领导小组，全面统筹推进整改工作。2026年1月12日，院党委召开巡察整改专题民主生活会，班子成员逐一检视剖析、开展批评与自我批评。党委书记作表态发言，要提高政治站位，以高度的责任感正视巡察反馈问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要坚持问题导向，以务实的举措抓好整改落实</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要注重标本兼治，以长效机制巩固整改成果。以严的标准、实的作风、真的担当，全力以赴抓好巡察整改工作，不断提升区中医院工作水平。</w:t>
      </w:r>
    </w:p>
    <w:p w14:paraId="6BE7DD38">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职能、临床医技科室主动认领问题台账，对照整改措施、责任、时限细化工作举措，分管领导常态化督导进度，聚焦医疗服务、中医药发展、乡村医疗、后勤环境、招投标财务等重点领域靶向整治，及时处置群众热线、就医反映突出问题，切实把整改要求落到日常业务各环节。</w:t>
      </w:r>
    </w:p>
    <w:p w14:paraId="5A71FB3A">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坚持标本兼治，针对巡察发现的制度短板、管理漏洞，修订完善议事规则、财务内控、医德医风、6S管理、修订完善《医院采购与招投标管理办法》、编制印发《医院2026年高层次人才引进需求计划》等一系列院内管理制度，构建常态化监督、风险防控、长效管控体系，从根源杜绝同类问题反弹，推动巡察整改成果转化为医院规范化治理、优质化服务的长效动力</w:t>
      </w:r>
      <w:r>
        <w:rPr>
          <w:rFonts w:hint="eastAsia" w:ascii="仿宋_GB2312" w:hAnsi="仿宋_GB2312" w:eastAsia="仿宋_GB2312" w:cs="仿宋_GB2312"/>
          <w:sz w:val="32"/>
          <w:szCs w:val="32"/>
          <w:lang w:eastAsia="zh-CN"/>
        </w:rPr>
        <w:t>。</w:t>
      </w:r>
    </w:p>
    <w:p w14:paraId="390EEBFD">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黑体" w:hAnsi="黑体" w:eastAsia="黑体" w:cs="黑体"/>
          <w:sz w:val="32"/>
          <w:szCs w:val="32"/>
        </w:rPr>
      </w:pPr>
      <w:bookmarkStart w:id="1" w:name="heading_1"/>
      <w:r>
        <w:rPr>
          <w:rFonts w:hint="eastAsia" w:ascii="黑体" w:hAnsi="黑体" w:eastAsia="黑体" w:cs="黑体"/>
          <w:sz w:val="32"/>
          <w:szCs w:val="32"/>
        </w:rPr>
        <w:t>二、巡察反馈重点问题整改情况</w:t>
      </w:r>
      <w:bookmarkEnd w:id="1"/>
    </w:p>
    <w:p w14:paraId="72E7F8E7">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jc w:val="left"/>
        <w:textAlignment w:val="auto"/>
        <w:outlineLvl w:val="1"/>
        <w:rPr>
          <w:rFonts w:hint="eastAsia" w:ascii="楷体_GB2312" w:hAnsi="楷体_GB2312" w:eastAsia="楷体_GB2312" w:cs="楷体_GB2312"/>
          <w:b w:val="0"/>
          <w:bCs/>
          <w:sz w:val="32"/>
          <w:szCs w:val="32"/>
        </w:rPr>
      </w:pPr>
      <w:bookmarkStart w:id="2" w:name="heading_2"/>
      <w:r>
        <w:rPr>
          <w:rFonts w:hint="eastAsia" w:ascii="楷体_GB2312" w:hAnsi="楷体_GB2312" w:eastAsia="楷体_GB2312" w:cs="楷体_GB2312"/>
          <w:b w:val="0"/>
          <w:bCs/>
          <w:sz w:val="32"/>
          <w:szCs w:val="32"/>
        </w:rPr>
        <w:t>（一）关于统筹指导学习贯彻习近平新时代中国特色社会主义思想和党的二十大精神方面</w:t>
      </w:r>
      <w:bookmarkEnd w:id="2"/>
    </w:p>
    <w:p w14:paraId="7A701F89">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1.关于学习贯彻党的二十大精神和习近平总书记重要讲话精神方面。</w:t>
      </w:r>
      <w:r>
        <w:rPr>
          <w:rFonts w:hint="eastAsia" w:ascii="仿宋_GB2312" w:hAnsi="仿宋_GB2312" w:eastAsia="仿宋_GB2312" w:cs="仿宋_GB2312"/>
          <w:sz w:val="32"/>
          <w:szCs w:val="32"/>
        </w:rPr>
        <w:t>整改情况：一是构建“集中学习+专题研讨”学习体系，摒弃照本宣科式学习模式。围绕党的二十大关于中医药传承创新发展部署要求，组织党委理论学习中心组、各党支部开展“高质量发展瓶颈破解”专题研讨，组织党员结合岗位工作谈思路、谋举措，推动理论学习入脑入心。常态化落实中心组月度学习制度，每季度专题研讨交流不少于1次，全年专题研讨频次占总学习频次50%。二是稳步推进院内制剂申报工作，2025年12月25日对接合作方洽谈院内制剂合作事宜，优化中药代茶饮外包装设计，优化产品陈列布局，加大院内宣传推广力度。三是从严落实“第一议题”制度，压实学习管理责任，明确党委会、党委理论学习中心组学习会、院长办公会、支委会及各类党内重要会议，必须规范落实“第一议题”学习要求，切实保障学习时效性、针对性。</w:t>
      </w:r>
    </w:p>
    <w:p w14:paraId="2EB59E67">
      <w:pPr>
        <w:keepNext w:val="0"/>
        <w:keepLines w:val="0"/>
        <w:pageBreakBefore w:val="0"/>
        <w:widowControl w:val="0"/>
        <w:kinsoku/>
        <w:wordWrap/>
        <w:overflowPunct/>
        <w:topLinePunct w:val="0"/>
        <w:autoSpaceDE/>
        <w:autoSpaceDN/>
        <w:bidi w:val="0"/>
        <w:adjustRightInd w:val="0"/>
        <w:snapToGrid w:val="0"/>
        <w:spacing w:line="560" w:lineRule="exact"/>
        <w:ind w:left="0" w:firstLine="643"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2.关于贯彻上级工作要求方面。</w:t>
      </w:r>
      <w:r>
        <w:rPr>
          <w:rFonts w:hint="eastAsia" w:ascii="仿宋_GB2312" w:hAnsi="仿宋_GB2312" w:eastAsia="仿宋_GB2312" w:cs="仿宋_GB2312"/>
          <w:sz w:val="32"/>
          <w:szCs w:val="32"/>
        </w:rPr>
        <w:t>整改情况：一是依托医共体联动学习机制，结合总院及成员单位运营实际，编制医共体建设实施方案，分层分项推进落地实施。2025年12月30日，完成检验、消毒供应中心共建签约，实现医疗资源集约化、标准化管理，全面提升医共体同质化服务能力。二是组建中医药情志调理与灵性关怀专业团队，优化安宁疗护诊疗环境，整合妇儿病区资源，2026年5月18日无陪护病区正式投入使用；</w:t>
      </w:r>
      <w:r>
        <w:rPr>
          <w:rFonts w:hint="eastAsia" w:ascii="仿宋_GB2312" w:hAnsi="仿宋_GB2312" w:eastAsia="仿宋_GB2312" w:cs="仿宋_GB2312"/>
          <w:sz w:val="32"/>
          <w:szCs w:val="32"/>
          <w:highlight w:val="none"/>
          <w:lang w:val="en-US" w:eastAsia="zh-CN"/>
        </w:rPr>
        <w:t>系统研读</w:t>
      </w:r>
      <w:r>
        <w:rPr>
          <w:rFonts w:hint="eastAsia" w:ascii="仿宋_GB2312" w:hAnsi="仿宋_GB2312" w:eastAsia="仿宋_GB2312" w:cs="仿宋_GB2312"/>
          <w:sz w:val="32"/>
          <w:szCs w:val="32"/>
        </w:rPr>
        <w:t>医养结合政策规范及建设标准，配齐专项工作人员，编制医养结合专项实施方案，待应急影像楼验收合格后，依规报批启动医养结合项目建设。三是遴选副高级及以上职称骨干中医师组建中医药宣教专班，编制通俗化宣教课件，整合本土名医故事融入中医药文化进校园活动，提升宣教趣味性与实效性，截至</w:t>
      </w:r>
      <w:r>
        <w:rPr>
          <w:rFonts w:hint="eastAsia" w:ascii="仿宋_GB2312" w:hAnsi="仿宋_GB2312" w:eastAsia="仿宋_GB2312" w:cs="仿宋_GB2312"/>
          <w:sz w:val="32"/>
          <w:szCs w:val="32"/>
          <w:lang w:val="en-US" w:eastAsia="zh-CN"/>
        </w:rPr>
        <w:t>目前</w:t>
      </w:r>
      <w:r>
        <w:rPr>
          <w:rFonts w:hint="eastAsia" w:ascii="仿宋_GB2312" w:hAnsi="仿宋_GB2312" w:eastAsia="仿宋_GB2312" w:cs="仿宋_GB2312"/>
          <w:sz w:val="32"/>
          <w:szCs w:val="32"/>
        </w:rPr>
        <w:t>，累计完成线下宣教活动5场次。</w:t>
      </w:r>
    </w:p>
    <w:p w14:paraId="1E40ECFF">
      <w:pPr>
        <w:keepNext w:val="0"/>
        <w:keepLines w:val="0"/>
        <w:pageBreakBefore w:val="0"/>
        <w:widowControl w:val="0"/>
        <w:kinsoku/>
        <w:wordWrap/>
        <w:overflowPunct/>
        <w:topLinePunct w:val="0"/>
        <w:autoSpaceDE/>
        <w:autoSpaceDN/>
        <w:bidi w:val="0"/>
        <w:adjustRightInd w:val="0"/>
        <w:snapToGrid w:val="0"/>
        <w:spacing w:line="560" w:lineRule="exact"/>
        <w:ind w:left="0" w:firstLine="643"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3.关于中医药特色发展方面。</w:t>
      </w:r>
      <w:r>
        <w:rPr>
          <w:rFonts w:hint="eastAsia" w:ascii="仿宋_GB2312" w:hAnsi="仿宋_GB2312" w:eastAsia="仿宋_GB2312" w:cs="仿宋_GB2312"/>
          <w:sz w:val="32"/>
          <w:szCs w:val="32"/>
        </w:rPr>
        <w:t>整改情况：一是强化党委把方向、管大局、促落实职能，锚定骨科龙头发展定位，将骨伤专科提质建设纳入《东昌府区中医院十五五发展规划(2026-2030年)》；推动党建业务深度融合，聚力打造区域中西医结合骨伤诊疗中心，全力争创山东省中医重点专科，以专科提质赋能医院高质量发展。二是纠治中医诊疗西医化倾向，将中药处方占比、中医适宜技术开展量、中医“五个全科化”指标纳入科室绩效考核，依托中医医保倾斜政策，全域推广针灸、治未病、中药外治等特色中医药服务。三是加大中医人才引育力度，2026年上半年选派5名中医骨干赴上级医疗机构进修新技术、新项目；深化国医大师林兰教授工作室建设效能，依托专家资源带动全院中医药诊疗能力提质升级。</w:t>
      </w:r>
    </w:p>
    <w:p w14:paraId="3E02C7F7">
      <w:pPr>
        <w:keepNext w:val="0"/>
        <w:keepLines w:val="0"/>
        <w:pageBreakBefore w:val="0"/>
        <w:widowControl w:val="0"/>
        <w:kinsoku/>
        <w:wordWrap/>
        <w:overflowPunct/>
        <w:topLinePunct w:val="0"/>
        <w:autoSpaceDE/>
        <w:autoSpaceDN/>
        <w:bidi w:val="0"/>
        <w:adjustRightInd w:val="0"/>
        <w:snapToGrid w:val="0"/>
        <w:spacing w:line="560" w:lineRule="exact"/>
        <w:ind w:left="0" w:firstLine="643"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4.关于医疗服务方面。</w:t>
      </w:r>
      <w:r>
        <w:rPr>
          <w:rFonts w:hint="eastAsia" w:ascii="仿宋_GB2312" w:hAnsi="仿宋_GB2312" w:eastAsia="仿宋_GB2312" w:cs="仿宋_GB2312"/>
          <w:sz w:val="32"/>
          <w:szCs w:val="32"/>
        </w:rPr>
        <w:t>整改情况：一是强化党委统筹管控，建立医疗服务规范化建设季度专题调度机制，每季度至少召开1次专项推进会，细化责任清单、明确整改时限；成立专项工作专班，畅通问题收集反馈渠道，重大医疗管理问题提交党委会专题研判处置。二是健全院、科、医护三级医疗管控体系，压实科室主任第一管理责任，常态化开展医疗法规、医德医风专项培训，2026年3月6日，医务科、护理部联合举办医德医风及规范诊疗服务专题培训班；2026年4月，结合市长热线群众诉求，开展行风整治暨医德医风专项教育培训。三是从严规范药品调剂与收费管理，组织药剂人员专项学习毒性中药调剂管理规范；2026年3月开展医疗服务价格专项培训，全面复盘历年收费项目，建立计费双人复核制度，坚决杜绝重复收费、超标准收费问题。</w:t>
      </w:r>
    </w:p>
    <w:p w14:paraId="4DB2704F">
      <w:pPr>
        <w:keepNext w:val="0"/>
        <w:keepLines w:val="0"/>
        <w:pageBreakBefore w:val="0"/>
        <w:widowControl w:val="0"/>
        <w:kinsoku/>
        <w:wordWrap/>
        <w:overflowPunct/>
        <w:topLinePunct w:val="0"/>
        <w:autoSpaceDE/>
        <w:autoSpaceDN/>
        <w:bidi w:val="0"/>
        <w:adjustRightInd w:val="0"/>
        <w:snapToGrid w:val="0"/>
        <w:spacing w:line="560" w:lineRule="exact"/>
        <w:ind w:left="0" w:firstLine="643"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5.关于就医服务环境方面。</w:t>
      </w:r>
      <w:r>
        <w:rPr>
          <w:rFonts w:hint="eastAsia" w:ascii="仿宋_GB2312" w:hAnsi="仿宋_GB2312" w:eastAsia="仿宋_GB2312" w:cs="仿宋_GB2312"/>
          <w:sz w:val="32"/>
          <w:szCs w:val="32"/>
        </w:rPr>
        <w:t>整改情况：一是稳步推进院区6S标准化管理，2026年1月组织职能科室、业务骨干赴兄弟医疗机构学习6S管理先进经验；2月由护理部、门诊办牵头制定整改细则及督导考评标准，明确阶段工作目标，推行可视化标识管理；3月评选确定影像科、内一科、内二科、内五科为6S标杆科室，按期完成全院6S达标验收，六项整改建议全部落地。</w:t>
      </w:r>
      <w:bookmarkStart w:id="7" w:name="_GoBack"/>
      <w:bookmarkEnd w:id="7"/>
      <w:r>
        <w:rPr>
          <w:rFonts w:hint="eastAsia" w:ascii="仿宋_GB2312" w:hAnsi="仿宋_GB2312" w:eastAsia="仿宋_GB2312" w:cs="仿宋_GB2312"/>
          <w:sz w:val="32"/>
          <w:szCs w:val="32"/>
        </w:rPr>
        <w:t>二是全域优化院区环境秩序，站前街院区中药废渣、废弃药材实行物业专人定点清运，完成环卫防渗车辆改造；落实院区无烟管控，划定专人保洁责任区，常态化清理乱堆杂物，后勤科室不定期巡查督导；更新院区停车道闸，公示停车收费标准，规范非机动车停放管理；2026年4月5日完成院区老化供水软管、破损台阶维修更换；郑家院区印发《院区无烟环境与公共空间管理规定》，建立环境网格化巡查问责制度，及时劝阻违规行为，依规问责履职不力人员。三是优化后勤便民服务，信息科分批更换站前街院区临床老化办公电脑，搭建完成床旁结算软硬件体系，2025年12月医保科完成全院病区操作人员培训，实现床旁结算服务全覆盖。</w:t>
      </w:r>
    </w:p>
    <w:p w14:paraId="3952AA2D">
      <w:pPr>
        <w:keepNext w:val="0"/>
        <w:keepLines w:val="0"/>
        <w:pageBreakBefore w:val="0"/>
        <w:widowControl w:val="0"/>
        <w:kinsoku/>
        <w:wordWrap/>
        <w:overflowPunct/>
        <w:topLinePunct w:val="0"/>
        <w:autoSpaceDE/>
        <w:autoSpaceDN/>
        <w:bidi w:val="0"/>
        <w:adjustRightInd w:val="0"/>
        <w:snapToGrid w:val="0"/>
        <w:spacing w:line="560" w:lineRule="exact"/>
        <w:ind w:left="0" w:firstLine="643"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6.关于乡村医疗服务提质行动推进方面。</w:t>
      </w:r>
      <w:r>
        <w:rPr>
          <w:rFonts w:hint="eastAsia" w:ascii="仿宋_GB2312" w:hAnsi="仿宋_GB2312" w:eastAsia="仿宋_GB2312" w:cs="仿宋_GB2312"/>
          <w:sz w:val="32"/>
          <w:szCs w:val="32"/>
        </w:rPr>
        <w:t>整改情况：一是2025年12月22日完成府前新村卫生室人员整合，建立常态化团队管理机制；12月30日完成卫生室资产业务全面盘点，明确负责人岗位职责，统一管控药品采购、人员排班、日常诊疗业务；辖区所有卫生室均设立临期药品专用存放区，完善药品进销台账，落实月度盘点登记制度。二是印发《家庭医生签约服务质量管理与绩效考核办法》，明晰签约服务标准、随访频次及质控要求，细化“三高共管、六病同防”慢病管理流程，从制度层面杜绝重签约、轻履约问题；建立重点人群履约动态监测、督导问责机制，定期通报未履约事项并督办整改，将履约成效直接与绩效分配挂钩，压实基层服务责任。三是郑家院区结合人员编制现状，对接区卫健局参与大学生乡村医生专项招聘，优化乡医队伍年龄结构，稳步提升青年执业乡医占比。</w:t>
      </w:r>
    </w:p>
    <w:p w14:paraId="60854054">
      <w:pPr>
        <w:keepNext w:val="0"/>
        <w:keepLines w:val="0"/>
        <w:pageBreakBefore w:val="0"/>
        <w:widowControl w:val="0"/>
        <w:kinsoku/>
        <w:wordWrap/>
        <w:overflowPunct/>
        <w:topLinePunct w:val="0"/>
        <w:autoSpaceDE/>
        <w:autoSpaceDN/>
        <w:bidi w:val="0"/>
        <w:adjustRightInd w:val="0"/>
        <w:snapToGrid w:val="0"/>
        <w:spacing w:line="560" w:lineRule="exact"/>
        <w:ind w:left="0" w:firstLine="643"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7.关于意识形态工作方面。</w:t>
      </w:r>
      <w:r>
        <w:rPr>
          <w:rFonts w:hint="eastAsia" w:ascii="仿宋_GB2312" w:hAnsi="仿宋_GB2312" w:eastAsia="仿宋_GB2312" w:cs="仿宋_GB2312"/>
          <w:sz w:val="32"/>
          <w:szCs w:val="32"/>
        </w:rPr>
        <w:t>整改情况：一是规范意识形态专题议事，2026年度计划召开2次意识形态专题党委会议，从严审核班子述职材料，班子年度民主生活会必须专项检视意识形态履职成效。二是严格落实意识形态月度研判、按期报送制度，从严抓实院内官网、微信公众号、视频号、宣传栏、电子屏等宣传阵地管理，全面落实宣传内容三审三校机制，从严审核发布内容，严防虚假宣传、违规信息发布。</w:t>
      </w:r>
    </w:p>
    <w:p w14:paraId="3E7B6F97">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jc w:val="left"/>
        <w:textAlignment w:val="auto"/>
        <w:outlineLvl w:val="1"/>
        <w:rPr>
          <w:rFonts w:hint="eastAsia" w:ascii="楷体_GB2312" w:hAnsi="楷体_GB2312" w:eastAsia="楷体_GB2312" w:cs="楷体_GB2312"/>
          <w:b w:val="0"/>
          <w:bCs/>
          <w:sz w:val="32"/>
          <w:szCs w:val="32"/>
        </w:rPr>
      </w:pPr>
      <w:bookmarkStart w:id="3" w:name="heading_3"/>
      <w:r>
        <w:rPr>
          <w:rFonts w:hint="eastAsia" w:ascii="楷体_GB2312" w:hAnsi="楷体_GB2312" w:eastAsia="楷体_GB2312" w:cs="楷体_GB2312"/>
          <w:b w:val="0"/>
          <w:bCs/>
          <w:sz w:val="32"/>
          <w:szCs w:val="32"/>
        </w:rPr>
        <w:t>（二）关于贯彻全面从严治党方面</w:t>
      </w:r>
      <w:bookmarkEnd w:id="3"/>
    </w:p>
    <w:p w14:paraId="01DC34BE">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8.关于履行全面从严治党主体责任方面。</w:t>
      </w:r>
      <w:r>
        <w:rPr>
          <w:rFonts w:hint="eastAsia" w:ascii="仿宋_GB2312" w:hAnsi="仿宋_GB2312" w:eastAsia="仿宋_GB2312" w:cs="仿宋_GB2312"/>
          <w:sz w:val="32"/>
          <w:szCs w:val="32"/>
        </w:rPr>
        <w:t>整改情况：一是细化党委书记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第一责任人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责任</w:t>
      </w:r>
      <w:r>
        <w:rPr>
          <w:rFonts w:hint="eastAsia" w:ascii="仿宋_GB2312" w:hAnsi="仿宋_GB2312" w:eastAsia="仿宋_GB2312" w:cs="仿宋_GB2312"/>
          <w:sz w:val="32"/>
          <w:szCs w:val="32"/>
        </w:rPr>
        <w:t>、班子成员一岗双责清单，厘清履职事项，全员签订党风廉政建设责任书，推动管党治党责任与业务工作同谋划、同部署、同督查、同考核。二是从严规范人事管理，严格执行事业单位人事回避制度，常态化开展</w:t>
      </w:r>
      <w:r>
        <w:rPr>
          <w:rFonts w:hint="eastAsia" w:ascii="仿宋_GB2312" w:hAnsi="仿宋_GB2312" w:eastAsia="仿宋_GB2312" w:cs="仿宋_GB2312"/>
          <w:sz w:val="32"/>
          <w:szCs w:val="32"/>
          <w:lang w:val="en-US" w:eastAsia="zh-CN"/>
        </w:rPr>
        <w:t>风险</w:t>
      </w:r>
      <w:r>
        <w:rPr>
          <w:rFonts w:hint="eastAsia" w:ascii="仿宋_GB2312" w:hAnsi="仿宋_GB2312" w:eastAsia="仿宋_GB2312" w:cs="仿宋_GB2312"/>
          <w:sz w:val="32"/>
          <w:szCs w:val="32"/>
        </w:rPr>
        <w:t>排查。三是严格落实修订版《中国共产党东昌府区中医院委员会会议议事规则》，厘清党委、院长办公会议事边界，从严规范议题申报审核，所有“三重一大”事项必须依规提交党委会集体审议。</w:t>
      </w:r>
    </w:p>
    <w:p w14:paraId="67AA0E68">
      <w:pPr>
        <w:keepNext w:val="0"/>
        <w:keepLines w:val="0"/>
        <w:pageBreakBefore w:val="0"/>
        <w:widowControl w:val="0"/>
        <w:kinsoku/>
        <w:wordWrap/>
        <w:overflowPunct/>
        <w:topLinePunct w:val="0"/>
        <w:autoSpaceDE/>
        <w:autoSpaceDN/>
        <w:bidi w:val="0"/>
        <w:adjustRightInd w:val="0"/>
        <w:snapToGrid w:val="0"/>
        <w:spacing w:line="560" w:lineRule="exact"/>
        <w:ind w:left="0" w:firstLine="643"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9.关于医德医风建设方面。</w:t>
      </w:r>
      <w:r>
        <w:rPr>
          <w:rFonts w:hint="eastAsia" w:ascii="仿宋_GB2312" w:hAnsi="仿宋_GB2312" w:eastAsia="仿宋_GB2312" w:cs="仿宋_GB2312"/>
          <w:sz w:val="32"/>
          <w:szCs w:val="32"/>
        </w:rPr>
        <w:t>整改情况：一是2025年12月15日正式成立门诊管理办公室，建立群众投诉闭环台账；全面落实首问负责制，统一规范医患文明沟通用语；针对老年、残疾、重病特殊患者，开通绿色通道，提供优先就诊、全程陪诊便民服务。二是分批次开展行风礼仪专项培训，先后于2025年12月21日、2026年3月6日、3月11日开展医德医风、文明服务用语培训，全院服务意识、诊疗规范性显著提升。三是全院服务窗口全覆盖启用服务评价器，门诊、病区全域张贴投诉公示牌，实行24小时诉求受理；将患者满意度、有效投诉纳入科室及个人绩效考核</w:t>
      </w:r>
      <w:r>
        <w:rPr>
          <w:rFonts w:hint="eastAsia" w:ascii="仿宋_GB2312" w:hAnsi="仿宋_GB2312" w:eastAsia="仿宋_GB2312" w:cs="仿宋_GB2312"/>
          <w:sz w:val="32"/>
          <w:szCs w:val="32"/>
          <w:lang w:eastAsia="zh-CN"/>
        </w:rPr>
        <w:t>，对</w:t>
      </w:r>
      <w:r>
        <w:rPr>
          <w:rFonts w:hint="eastAsia" w:ascii="仿宋_GB2312" w:hAnsi="仿宋_GB2312" w:eastAsia="仿宋_GB2312" w:cs="仿宋_GB2312"/>
          <w:sz w:val="32"/>
          <w:szCs w:val="32"/>
        </w:rPr>
        <w:t>查实服务违规问题严肃追责，直接关联评优评先、职称晋升。</w:t>
      </w:r>
    </w:p>
    <w:p w14:paraId="6751E872">
      <w:pPr>
        <w:keepNext w:val="0"/>
        <w:keepLines w:val="0"/>
        <w:pageBreakBefore w:val="0"/>
        <w:widowControl w:val="0"/>
        <w:kinsoku/>
        <w:wordWrap/>
        <w:overflowPunct/>
        <w:topLinePunct w:val="0"/>
        <w:autoSpaceDE/>
        <w:autoSpaceDN/>
        <w:bidi w:val="0"/>
        <w:adjustRightInd w:val="0"/>
        <w:snapToGrid w:val="0"/>
        <w:spacing w:line="560" w:lineRule="exact"/>
        <w:ind w:left="0" w:firstLine="643"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10.关于财务管理制度方面。</w:t>
      </w:r>
      <w:r>
        <w:rPr>
          <w:rFonts w:hint="eastAsia" w:ascii="仿宋_GB2312" w:hAnsi="仿宋_GB2312" w:eastAsia="仿宋_GB2312" w:cs="仿宋_GB2312"/>
          <w:sz w:val="32"/>
          <w:szCs w:val="32"/>
        </w:rPr>
        <w:t>整改情况：一是优化财务岗位分工，拆分资产核算、实物台账管理不相容岗位，修订完善财务内控管理制度；优化医药耗材付款流程，明确药材款项付款要件，入库需附带入库单、发票、供货方出库单，付款需完备发票、入库明细资料。二是规范财务全流程审批管控，严格执行耗材采购、资金支付多级逐级审批制度；</w:t>
      </w:r>
      <w:r>
        <w:rPr>
          <w:rFonts w:hint="eastAsia" w:ascii="仿宋_GB2312" w:hAnsi="仿宋_GB2312" w:eastAsia="仿宋_GB2312" w:cs="仿宋_GB2312"/>
          <w:sz w:val="32"/>
          <w:szCs w:val="32"/>
          <w:highlight w:val="none"/>
          <w:lang w:val="en-US" w:eastAsia="zh-CN"/>
        </w:rPr>
        <w:t>已</w:t>
      </w:r>
      <w:r>
        <w:rPr>
          <w:rFonts w:hint="eastAsia" w:ascii="仿宋_GB2312" w:hAnsi="仿宋_GB2312" w:eastAsia="仿宋_GB2312" w:cs="仿宋_GB2312"/>
          <w:sz w:val="32"/>
          <w:szCs w:val="32"/>
          <w:highlight w:val="none"/>
        </w:rPr>
        <w:t>完成固定资产账务补录整改</w:t>
      </w:r>
      <w:r>
        <w:rPr>
          <w:rFonts w:hint="eastAsia" w:ascii="仿宋_GB2312" w:hAnsi="仿宋_GB2312" w:eastAsia="仿宋_GB2312" w:cs="仿宋_GB2312"/>
          <w:sz w:val="32"/>
          <w:szCs w:val="32"/>
        </w:rPr>
        <w:t>。三是2026年1月修订印发《职工外出进修学习管理规定》，规范线上</w:t>
      </w:r>
      <w:r>
        <w:rPr>
          <w:rFonts w:hint="eastAsia" w:ascii="仿宋_GB2312" w:hAnsi="仿宋_GB2312" w:eastAsia="仿宋_GB2312" w:cs="仿宋_GB2312"/>
          <w:sz w:val="32"/>
          <w:szCs w:val="32"/>
          <w:lang w:val="en-US" w:eastAsia="zh-CN"/>
        </w:rPr>
        <w:t>钉钉端</w:t>
      </w:r>
      <w:r>
        <w:rPr>
          <w:rFonts w:hint="eastAsia" w:ascii="仿宋_GB2312" w:hAnsi="仿宋_GB2312" w:eastAsia="仿宋_GB2312" w:cs="仿宋_GB2312"/>
          <w:sz w:val="32"/>
          <w:szCs w:val="32"/>
        </w:rPr>
        <w:t>OA事前报备、科教科备案流程，常态化落实公务外出事前审批制度，无审批手续不予核销差旅费用。</w:t>
      </w:r>
    </w:p>
    <w:p w14:paraId="12D97232">
      <w:pPr>
        <w:keepNext w:val="0"/>
        <w:keepLines w:val="0"/>
        <w:pageBreakBefore w:val="0"/>
        <w:widowControl w:val="0"/>
        <w:kinsoku/>
        <w:wordWrap/>
        <w:overflowPunct/>
        <w:topLinePunct w:val="0"/>
        <w:autoSpaceDE/>
        <w:autoSpaceDN/>
        <w:bidi w:val="0"/>
        <w:adjustRightInd w:val="0"/>
        <w:snapToGrid w:val="0"/>
        <w:spacing w:line="560" w:lineRule="exact"/>
        <w:ind w:left="0" w:firstLine="643"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11.关于履行项目招投标监管职责方面。</w:t>
      </w:r>
      <w:r>
        <w:rPr>
          <w:rFonts w:hint="eastAsia" w:ascii="仿宋_GB2312" w:hAnsi="仿宋_GB2312" w:eastAsia="仿宋_GB2312" w:cs="仿宋_GB2312"/>
          <w:sz w:val="32"/>
          <w:szCs w:val="32"/>
        </w:rPr>
        <w:t>整改情况：一是修订完善《医院采购与招投标管理办法》，明晰采购分级标准、审批流程、监管细则，实现采购活动依规开展；成立职工招采监督小组，全程参与采购招标现场监督。二是全面整改规避招投标问题，院内</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定制公交</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便民超市、职工餐厅外包项目已全部完成公开挂网招标，整改闭环到位。三是引入第三方专业机构开展招标文件合规审核，从严核查投标企业关联资质，对串标、围标行为零容忍，违规企业纳入供应商失信黑名单，从严</w:t>
      </w:r>
      <w:r>
        <w:rPr>
          <w:rFonts w:hint="eastAsia" w:ascii="仿宋_GB2312" w:hAnsi="仿宋_GB2312" w:eastAsia="仿宋_GB2312" w:cs="仿宋_GB2312"/>
          <w:sz w:val="32"/>
          <w:szCs w:val="32"/>
          <w:highlight w:val="none"/>
          <w:lang w:val="en-US" w:eastAsia="zh-CN"/>
        </w:rPr>
        <w:t>把关</w:t>
      </w:r>
      <w:r>
        <w:rPr>
          <w:rFonts w:hint="eastAsia" w:ascii="仿宋_GB2312" w:hAnsi="仿宋_GB2312" w:eastAsia="仿宋_GB2312" w:cs="仿宋_GB2312"/>
          <w:sz w:val="32"/>
          <w:szCs w:val="32"/>
        </w:rPr>
        <w:t>院内采购准入资格。</w:t>
      </w:r>
    </w:p>
    <w:p w14:paraId="15624662">
      <w:pPr>
        <w:keepNext w:val="0"/>
        <w:keepLines w:val="0"/>
        <w:pageBreakBefore w:val="0"/>
        <w:widowControl w:val="0"/>
        <w:kinsoku/>
        <w:wordWrap/>
        <w:overflowPunct/>
        <w:topLinePunct w:val="0"/>
        <w:autoSpaceDE/>
        <w:autoSpaceDN/>
        <w:bidi w:val="0"/>
        <w:adjustRightInd w:val="0"/>
        <w:snapToGrid w:val="0"/>
        <w:spacing w:line="560" w:lineRule="exact"/>
        <w:ind w:left="0" w:firstLine="643"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12.关于党的组织建设方面。</w:t>
      </w:r>
      <w:r>
        <w:rPr>
          <w:rFonts w:hint="eastAsia" w:ascii="仿宋_GB2312" w:hAnsi="仿宋_GB2312" w:eastAsia="仿宋_GB2312" w:cs="仿宋_GB2312"/>
          <w:sz w:val="32"/>
          <w:szCs w:val="32"/>
        </w:rPr>
        <w:t>整改情况：一是常态化抓实党建理论研学，将习近平总书记关于党的建设重要论述，纳入党委会、理论学习中心组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支部委员会固定学习内容，筑牢党员党建思想根基。二是压实党员组织生活义务，各支部依托组织生活会开展纪律宣讲，开设“坚守纪律底线护航健康事业”党纪专题党课，组织观看警示教育片，强化全员纪律意识。三是从严规范党内政治生活，严格落实民主生活会、组织生活会全流程规范，抓实会前学习、意见征集、谈心谈话、对照查摆、批评整改各环节，杜绝避重就轻、敷衍应付、走过场，切实达到红脸出汗、整改提升的会议实效。四是2025年12月26日，分管院领导牵头召开全院纪律作风专题会议，健全重点岗位八小时外行为监管机制，以科室为单位全员签订《拒绝酒驾醉驾与廉洁自律承诺书》，常态化开展自查核验。</w:t>
      </w:r>
      <w:bookmarkStart w:id="4" w:name="heading_4"/>
    </w:p>
    <w:p w14:paraId="557DCC02">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jc w:val="left"/>
        <w:textAlignment w:val="auto"/>
        <w:rPr>
          <w:rFonts w:hint="eastAsia" w:ascii="楷体_GB2312" w:hAnsi="楷体_GB2312" w:eastAsia="楷体_GB2312" w:cs="楷体_GB2312"/>
          <w:b w:val="0"/>
          <w:bCs/>
          <w:sz w:val="32"/>
          <w:szCs w:val="32"/>
        </w:rPr>
      </w:pPr>
      <w:r>
        <w:rPr>
          <w:rFonts w:hint="eastAsia" w:ascii="楷体_GB2312" w:hAnsi="楷体_GB2312" w:eastAsia="楷体_GB2312" w:cs="楷体_GB2312"/>
          <w:b w:val="0"/>
          <w:bCs/>
          <w:sz w:val="32"/>
          <w:szCs w:val="32"/>
        </w:rPr>
        <w:t>（三）关于扛牢党建主体责任，夯实干部人才队伍建设方面</w:t>
      </w:r>
      <w:bookmarkEnd w:id="4"/>
    </w:p>
    <w:p w14:paraId="3CF04898">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13.关于深入贯彻中央八项规定精神学习教育方面。</w:t>
      </w:r>
      <w:r>
        <w:rPr>
          <w:rFonts w:hint="eastAsia" w:ascii="仿宋_GB2312" w:hAnsi="仿宋_GB2312" w:eastAsia="仿宋_GB2312" w:cs="仿宋_GB2312"/>
          <w:sz w:val="32"/>
          <w:szCs w:val="32"/>
        </w:rPr>
        <w:t>整改情</w:t>
      </w:r>
      <w:r>
        <w:rPr>
          <w:rFonts w:hint="eastAsia" w:ascii="仿宋_GB2312" w:hAnsi="仿宋_GB2312" w:eastAsia="仿宋_GB2312" w:cs="仿宋_GB2312"/>
          <w:sz w:val="32"/>
          <w:szCs w:val="32"/>
          <w:highlight w:val="none"/>
        </w:rPr>
        <w:t>况：一是2025年12月26日完成习近平总书记重要讲话精神专项补学，建立支部学习材料双人审核机制，从严管控心得体会、研讨材料质量。</w:t>
      </w:r>
      <w:r>
        <w:rPr>
          <w:rFonts w:hint="eastAsia" w:ascii="仿宋_GB2312" w:hAnsi="仿宋_GB2312" w:eastAsia="仿宋_GB2312" w:cs="仿宋_GB2312"/>
          <w:sz w:val="32"/>
          <w:szCs w:val="32"/>
        </w:rPr>
        <w:t>二是党办印发年度支部工作配档表，压实支部标准化建设任务，纪检委员常态化督查党员参会研学情况，抓实学习成效。三是搭建多元化诉求收集渠道，依托线下意见箱、门诊满意度走访、公开投诉电话，常态化征集就医群众意见建议。四是2026年3月编制印发《医院2026年高层次人才引进需求计划》，有序推进引才工作；年内组织博士后线上线下学术讲座5场次，围绕临床诊疗、学术科研、论文撰写开展专项辅导，赋能职工专业成长。</w:t>
      </w:r>
    </w:p>
    <w:p w14:paraId="6E164529">
      <w:pPr>
        <w:keepNext w:val="0"/>
        <w:keepLines w:val="0"/>
        <w:pageBreakBefore w:val="0"/>
        <w:widowControl w:val="0"/>
        <w:kinsoku/>
        <w:wordWrap/>
        <w:overflowPunct/>
        <w:topLinePunct w:val="0"/>
        <w:autoSpaceDE/>
        <w:autoSpaceDN/>
        <w:bidi w:val="0"/>
        <w:adjustRightInd w:val="0"/>
        <w:snapToGrid w:val="0"/>
        <w:spacing w:line="560" w:lineRule="exact"/>
        <w:ind w:left="0" w:firstLine="643"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14.关于打造“引育留”良好人才生态方面。</w:t>
      </w:r>
      <w:r>
        <w:rPr>
          <w:rFonts w:hint="eastAsia" w:ascii="仿宋_GB2312" w:hAnsi="仿宋_GB2312" w:eastAsia="仿宋_GB2312" w:cs="仿宋_GB2312"/>
          <w:sz w:val="32"/>
          <w:szCs w:val="32"/>
        </w:rPr>
        <w:t>整改情况：一是修订医院人才引进管理办法，分类制定高层次人才、紧缺专业人才专项激励政策；2026年3月28日派员参加山东中医药大学春季专场招聘会；新设立科教科，修订印发《职工外出进修管理规定》，依托OA线上流程规范进修报备，</w:t>
      </w:r>
      <w:r>
        <w:rPr>
          <w:rFonts w:hint="eastAsia" w:ascii="仿宋_GB2312" w:hAnsi="仿宋_GB2312" w:eastAsia="仿宋_GB2312" w:cs="仿宋_GB2312"/>
          <w:sz w:val="32"/>
          <w:szCs w:val="32"/>
          <w:lang w:val="en-US" w:eastAsia="zh-CN"/>
        </w:rPr>
        <w:t>择优选派</w:t>
      </w:r>
      <w:r>
        <w:rPr>
          <w:rFonts w:hint="eastAsia" w:ascii="仿宋_GB2312" w:hAnsi="仿宋_GB2312" w:eastAsia="仿宋_GB2312" w:cs="仿宋_GB2312"/>
          <w:sz w:val="32"/>
          <w:szCs w:val="32"/>
        </w:rPr>
        <w:t>35岁以下青年医护技人员外出进修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本年度选派8人次外出进修、10人次参加行业学术培训，助力职工职业发展。二是做实国医大师工作室人才培育效能，常态化对接倪青教授团队，年度来院坐诊、查房、授课不少于4至6次，做实师承教学、院内带教工作。三是筑牢人才</w:t>
      </w:r>
      <w:r>
        <w:rPr>
          <w:rFonts w:hint="eastAsia" w:ascii="仿宋_GB2312" w:hAnsi="仿宋_GB2312" w:eastAsia="仿宋_GB2312" w:cs="仿宋_GB2312"/>
          <w:sz w:val="32"/>
          <w:szCs w:val="32"/>
          <w:highlight w:val="none"/>
          <w:lang w:val="en-US" w:eastAsia="zh-CN"/>
        </w:rPr>
        <w:t>队伍建设根基</w:t>
      </w:r>
      <w:r>
        <w:rPr>
          <w:rFonts w:hint="eastAsia" w:ascii="仿宋_GB2312" w:hAnsi="仿宋_GB2312" w:eastAsia="仿宋_GB2312" w:cs="仿宋_GB2312"/>
          <w:sz w:val="32"/>
          <w:szCs w:val="32"/>
        </w:rPr>
        <w:t>，主动对接上级部门争取财政扶持、人员总量政策，优化专业技术岗位设置；常态化开展评优表彰、团建暖心活动，畅通职工诉求反馈渠道，提升职工归属感与团队凝聚力。</w:t>
      </w:r>
      <w:bookmarkStart w:id="5" w:name="heading_5"/>
    </w:p>
    <w:p w14:paraId="06814D22">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jc w:val="left"/>
        <w:textAlignment w:val="auto"/>
        <w:rPr>
          <w:rFonts w:hint="eastAsia" w:ascii="楷体_GB2312" w:hAnsi="楷体_GB2312" w:eastAsia="楷体_GB2312" w:cs="楷体_GB2312"/>
          <w:b w:val="0"/>
          <w:bCs/>
          <w:sz w:val="32"/>
          <w:szCs w:val="32"/>
        </w:rPr>
      </w:pPr>
      <w:r>
        <w:rPr>
          <w:rFonts w:hint="eastAsia" w:ascii="楷体_GB2312" w:hAnsi="楷体_GB2312" w:eastAsia="楷体_GB2312" w:cs="楷体_GB2312"/>
          <w:b w:val="0"/>
          <w:bCs/>
          <w:sz w:val="32"/>
          <w:szCs w:val="32"/>
        </w:rPr>
        <w:t>（四）关于强化政治执行力，提升巡察审计整改质效方面</w:t>
      </w:r>
      <w:bookmarkEnd w:id="5"/>
    </w:p>
    <w:p w14:paraId="3E287D1C">
      <w:pPr>
        <w:keepNext w:val="0"/>
        <w:keepLines w:val="0"/>
        <w:pageBreakBefore w:val="0"/>
        <w:widowControl w:val="0"/>
        <w:kinsoku/>
        <w:wordWrap/>
        <w:overflowPunct/>
        <w:topLinePunct w:val="0"/>
        <w:autoSpaceDE/>
        <w:autoSpaceDN/>
        <w:bidi w:val="0"/>
        <w:adjustRightInd w:val="0"/>
        <w:snapToGrid w:val="0"/>
        <w:spacing w:line="560" w:lineRule="exact"/>
        <w:ind w:left="0" w:firstLine="643"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15.关于巡察整改方面。</w:t>
      </w:r>
      <w:r>
        <w:rPr>
          <w:rFonts w:hint="eastAsia" w:ascii="仿宋_GB2312" w:hAnsi="仿宋_GB2312" w:eastAsia="仿宋_GB2312" w:cs="仿宋_GB2312"/>
          <w:sz w:val="32"/>
          <w:szCs w:val="32"/>
        </w:rPr>
        <w:t>整改情况：一是树牢长效整改理念，坚决破除整改过关思想，院党委全程牵头督办整改工作，督促各科室深挖问题根源，举一反三健全长效机制，做到当下改、长久立，巩固巡察整改实效。二是优化财务审批体系，更新制式经费报销单据，完善分级授权审批制度，严格落实费用逐级审核、逐级签批流程，杜绝选择性审批、简化审批流程问题。三是依规抓实内部审计工作，严格贯彻《中华人民共和国审计法》《卫生计生系统内部审计工作规定》，结合医院运营实际制定2026年度内审工作计划；结合院内审计力量现状，依规遴选具备资质的第三方中介机构，承接年度内审业务，做实内部审计监督职能。</w:t>
      </w:r>
    </w:p>
    <w:p w14:paraId="36851C34">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sz w:val="32"/>
          <w:szCs w:val="32"/>
        </w:rPr>
      </w:pPr>
      <w:bookmarkStart w:id="6" w:name="heading_6"/>
      <w:r>
        <w:rPr>
          <w:rFonts w:hint="eastAsia" w:ascii="黑体" w:hAnsi="黑体" w:eastAsia="黑体" w:cs="黑体"/>
          <w:sz w:val="32"/>
          <w:szCs w:val="32"/>
        </w:rPr>
        <w:t>三、下一步工作计划</w:t>
      </w:r>
      <w:bookmarkEnd w:id="6"/>
    </w:p>
    <w:p w14:paraId="31EBCA3C">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下一步，东昌府区中医院党委将以此次巡察整改为契机，坚持目标不变、标准不降、力度不减，持续巩固整改成效。一是持续强化理论武装，坚持把学习贯彻习近平新时代中国特色社会主义思想和党的二十大精神摆在首位，做到学思用贯通、知信行统一。二是压紧压实管党治党责任，持之以恒推进全面从严治党，狠抓党风廉政建设和医德医风建设，筑牢廉洁行医防线。三是坚持问题导向，对已完成的整改事项常态化“回头看”，严防问题反弹；对长期坚持的任务紧盯不放、一抓到底。四是聚焦主责主业，紧扣医院发展定位，做强中医特色、提升服务能力、优化就医环境、建强人才队伍，切实把巡察整改成果转化为推动医院高质量发展的强大动力，全力守护辖区群众身体健康。</w:t>
      </w:r>
    </w:p>
    <w:p w14:paraId="194BCE27">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欢迎广大干部群众对巡察整改落实情况进行监督。如有意见建议，请及时向我们反映。联系方式：电话：0635-8423045；邮政信箱：山东省聊城市站前街79号；电子邮箱：</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"mailto:dcfqzyyjjb@163.com。"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dcfqzyyjjb@163.com。</w:t>
      </w:r>
      <w:r>
        <w:rPr>
          <w:rFonts w:hint="eastAsia" w:ascii="仿宋_GB2312" w:hAnsi="仿宋_GB2312" w:eastAsia="仿宋_GB2312" w:cs="仿宋_GB2312"/>
          <w:sz w:val="32"/>
          <w:szCs w:val="32"/>
        </w:rPr>
        <w:fldChar w:fldCharType="end"/>
      </w:r>
    </w:p>
    <w:p w14:paraId="3FD655B7">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jc w:val="left"/>
        <w:textAlignment w:val="auto"/>
        <w:rPr>
          <w:rFonts w:hint="eastAsia" w:ascii="仿宋_GB2312" w:hAnsi="仿宋_GB2312" w:eastAsia="仿宋_GB2312" w:cs="仿宋_GB2312"/>
          <w:sz w:val="32"/>
          <w:szCs w:val="32"/>
        </w:rPr>
      </w:pPr>
    </w:p>
    <w:p w14:paraId="5767A851">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jc w:val="left"/>
        <w:textAlignment w:val="auto"/>
        <w:rPr>
          <w:rFonts w:hint="eastAsia" w:ascii="仿宋_GB2312" w:hAnsi="仿宋_GB2312" w:eastAsia="仿宋_GB2312" w:cs="仿宋_GB2312"/>
          <w:sz w:val="32"/>
          <w:szCs w:val="32"/>
        </w:rPr>
      </w:pPr>
    </w:p>
    <w:p w14:paraId="43BACBE6">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中共</w:t>
      </w:r>
      <w:r>
        <w:rPr>
          <w:rFonts w:hint="eastAsia" w:ascii="仿宋_GB2312" w:hAnsi="仿宋_GB2312" w:eastAsia="仿宋_GB2312" w:cs="仿宋_GB2312"/>
          <w:sz w:val="32"/>
          <w:szCs w:val="32"/>
          <w:lang w:val="en-US" w:eastAsia="zh-CN"/>
        </w:rPr>
        <w:t>聊城市</w:t>
      </w:r>
      <w:r>
        <w:rPr>
          <w:rFonts w:hint="eastAsia" w:ascii="仿宋_GB2312" w:hAnsi="仿宋_GB2312" w:eastAsia="仿宋_GB2312" w:cs="仿宋_GB2312"/>
          <w:sz w:val="32"/>
          <w:szCs w:val="32"/>
        </w:rPr>
        <w:t>东昌府区中医院委员会</w:t>
      </w:r>
    </w:p>
    <w:p w14:paraId="4105F84E">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2026年6月2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日</w:t>
      </w:r>
    </w:p>
    <w:p w14:paraId="6D346ADC">
      <w:pPr>
        <w:keepNext w:val="0"/>
        <w:keepLines w:val="0"/>
        <w:pageBreakBefore w:val="0"/>
        <w:widowControl w:val="0"/>
        <w:kinsoku/>
        <w:wordWrap/>
        <w:overflowPunct/>
        <w:topLinePunct w:val="0"/>
        <w:autoSpaceDE/>
        <w:autoSpaceDN/>
        <w:bidi w:val="0"/>
        <w:adjustRightInd w:val="0"/>
        <w:snapToGrid w:val="0"/>
        <w:spacing w:line="560" w:lineRule="exact"/>
        <w:ind w:left="0"/>
        <w:jc w:val="left"/>
        <w:textAlignment w:val="auto"/>
      </w:pPr>
    </w:p>
    <w:sectPr>
      <w:footerReference r:id="rId3" w:type="default"/>
      <w:pgSz w:w="11905" w:h="16840"/>
      <w:pgMar w:top="2098" w:right="1474" w:bottom="1984" w:left="1587" w:header="850" w:footer="1417" w:gutter="0"/>
      <w:pgNumType w:fmt="numberInDash"/>
      <w:cols w:space="0" w:num="1"/>
      <w:rtlGutter w:val="0"/>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B0E14F">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C2235D">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CC2235D">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documentProtection w:enforcement="0"/>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AC5EB4"/>
    <w:rsid w:val="09BC243D"/>
    <w:rsid w:val="0B627DD7"/>
    <w:rsid w:val="121309B6"/>
    <w:rsid w:val="1C3F5943"/>
    <w:rsid w:val="1F0A7E9A"/>
    <w:rsid w:val="200C1D97"/>
    <w:rsid w:val="20A2041A"/>
    <w:rsid w:val="27070CA1"/>
    <w:rsid w:val="2BB01D1A"/>
    <w:rsid w:val="2DF676C3"/>
    <w:rsid w:val="30A461B0"/>
    <w:rsid w:val="325D2514"/>
    <w:rsid w:val="3C942A78"/>
    <w:rsid w:val="40414DCB"/>
    <w:rsid w:val="40F45503"/>
    <w:rsid w:val="4C4E7AC2"/>
    <w:rsid w:val="4DFE60AA"/>
    <w:rsid w:val="591A3FB4"/>
    <w:rsid w:val="70B82013"/>
    <w:rsid w:val="766C435E"/>
    <w:rsid w:val="7E9D0767"/>
    <w:rsid w:val="7EAB44C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11</Pages>
  <Words>5646</Words>
  <Characters>5825</Characters>
  <TotalTime>87</TotalTime>
  <ScaleCrop>false</ScaleCrop>
  <LinksUpToDate>false</LinksUpToDate>
  <CharactersWithSpaces>5825</CharactersWithSpaces>
  <Application>WPS Office_12.1.0.26895_F1E327BC-269C-435d-A152-05C5408002CA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2026-06-24T08:57:00Z</dcterms:created>
  <dc:creator>Apache POI</dc:creator>
  <cp:lastModifiedBy>T</cp:lastModifiedBy>
  <cp:lastPrinted>2026-06-30T09:20:00Z</cp:lastPrinted>
  <dcterms:modified xsi:type="dcterms:W3CDTF">2026-07-02T03:03:33Z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IGC">
    <vt:lpwstr>{"Label":"1","ContentProducer":"001191110102MACQD9K64010000","ProduceID":"7654883395760475114","ReservedCode1":"","ContentPropagator":"","PropagateID":"","ReservedCode2":""}</vt:lpwstr>
  </property>
  <property fmtid="{D5CDD505-2E9C-101B-9397-08002B2CF9AE}" pid="3" name="KSOTemplateDocerSaveRecord">
    <vt:lpwstr>eyJoZGlkIjoiM2UyODQ1ZGNkNGNjODBlMmNkMThkM2FjYzQ5MDE5ZmQiLCJ1c2VySWQiOiI4NTg2NTQyMjYifQ==</vt:lpwstr>
  </property>
  <property fmtid="{D5CDD505-2E9C-101B-9397-08002B2CF9AE}" pid="4" name="KSOProductBuildVer">
    <vt:lpwstr>2052-12.1.0.26895</vt:lpwstr>
  </property>
  <property fmtid="{D5CDD505-2E9C-101B-9397-08002B2CF9AE}" pid="5" name="ICV">
    <vt:lpwstr>D1EF88F8D16C46B7B5A826C15D87B3D2_13</vt:lpwstr>
  </property>
</Properties>
</file>