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EF76B">
      <w:pPr>
        <w:widowControl/>
        <w:spacing w:after="300" w:line="405" w:lineRule="atLeast"/>
        <w:ind w:left="426" w:hanging="425"/>
        <w:jc w:val="center"/>
      </w:pPr>
      <w:r>
        <w:rPr>
          <w:rFonts w:hint="eastAsia" w:hAnsi="宋体" w:cs="宋体"/>
          <w:b/>
          <w:color w:val="auto"/>
          <w:sz w:val="44"/>
          <w:szCs w:val="44"/>
          <w:highlight w:val="none"/>
        </w:rPr>
        <w:t>项目说明与服务要求</w:t>
      </w:r>
    </w:p>
    <w:p w14:paraId="603DFE41">
      <w:pPr>
        <w:bidi w:val="0"/>
        <w:jc w:val="center"/>
        <w:outlineLvl w:val="0"/>
        <w:rPr>
          <w:rFonts w:hint="eastAsia" w:hAnsi="宋体" w:cs="宋体"/>
          <w:b/>
          <w:color w:val="auto"/>
          <w:sz w:val="44"/>
          <w:szCs w:val="44"/>
          <w:highlight w:val="none"/>
        </w:rPr>
      </w:pPr>
      <w:r>
        <w:rPr>
          <w:rFonts w:hint="eastAsia" w:hAnsi="宋体" w:cs="宋体"/>
          <w:b/>
          <w:color w:val="auto"/>
          <w:sz w:val="44"/>
          <w:szCs w:val="44"/>
          <w:highlight w:val="none"/>
          <w:lang w:val="en-US" w:eastAsia="zh-CN"/>
        </w:rPr>
        <w:t xml:space="preserve"> </w:t>
      </w:r>
      <w:bookmarkStart w:id="0" w:name="_Toc388344528"/>
    </w:p>
    <w:bookmarkEnd w:id="0"/>
    <w:p w14:paraId="3305D321">
      <w:pPr>
        <w:keepNext w:val="0"/>
        <w:keepLines w:val="0"/>
        <w:pageBreakBefore w:val="0"/>
        <w:widowControl w:val="0"/>
        <w:numPr>
          <w:ilvl w:val="0"/>
          <w:numId w:val="0"/>
        </w:numPr>
        <w:tabs>
          <w:tab w:val="left" w:pos="0"/>
          <w:tab w:val="left" w:pos="180"/>
          <w:tab w:val="left" w:pos="360"/>
        </w:tabs>
        <w:kinsoku/>
        <w:wordWrap/>
        <w:overflowPunct/>
        <w:topLinePunct w:val="0"/>
        <w:autoSpaceDE/>
        <w:autoSpaceDN/>
        <w:bidi w:val="0"/>
        <w:adjustRightInd/>
        <w:snapToGrid/>
        <w:spacing w:line="360" w:lineRule="auto"/>
        <w:jc w:val="left"/>
        <w:textAlignment w:val="auto"/>
        <w:outlineLvl w:val="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一、项目名称：</w:t>
      </w:r>
      <w:r>
        <w:rPr>
          <w:rFonts w:ascii="宋体" w:hAnsi="宋体" w:eastAsia="宋体" w:cs="宋体"/>
          <w:kern w:val="0"/>
          <w:sz w:val="24"/>
          <w:szCs w:val="24"/>
          <w:lang w:val="en-US" w:eastAsia="zh-CN" w:bidi="ar"/>
        </w:rPr>
        <w:t>工会会员202</w:t>
      </w:r>
      <w:r>
        <w:rPr>
          <w:rFonts w:hint="eastAsia" w:ascii="宋体" w:hAnsi="宋体" w:eastAsia="宋体" w:cs="宋体"/>
          <w:kern w:val="0"/>
          <w:sz w:val="24"/>
          <w:szCs w:val="24"/>
          <w:lang w:val="en-US" w:eastAsia="zh-CN" w:bidi="ar"/>
        </w:rPr>
        <w:t>6</w:t>
      </w:r>
      <w:r>
        <w:rPr>
          <w:rFonts w:ascii="宋体" w:hAnsi="宋体" w:eastAsia="宋体" w:cs="宋体"/>
          <w:kern w:val="0"/>
          <w:sz w:val="24"/>
          <w:szCs w:val="24"/>
          <w:lang w:val="en-US" w:eastAsia="zh-CN" w:bidi="ar"/>
        </w:rPr>
        <w:t>年度春节福利采购项目</w:t>
      </w:r>
      <w:bookmarkStart w:id="1" w:name="_GoBack"/>
      <w:bookmarkEnd w:id="1"/>
      <w:r>
        <w:rPr>
          <w:rFonts w:hint="eastAsia" w:ascii="宋体" w:hAnsi="宋体" w:eastAsia="宋体" w:cs="宋体"/>
          <w:bCs/>
          <w:color w:val="auto"/>
          <w:kern w:val="2"/>
          <w:sz w:val="24"/>
          <w:szCs w:val="24"/>
          <w:highlight w:val="none"/>
          <w:lang w:val="en-US" w:eastAsia="zh-CN" w:bidi="ar-SA"/>
        </w:rPr>
        <w:t xml:space="preserve"> </w:t>
      </w:r>
    </w:p>
    <w:p w14:paraId="4DCC7051">
      <w:pPr>
        <w:keepNext w:val="0"/>
        <w:keepLines w:val="0"/>
        <w:pageBreakBefore w:val="0"/>
        <w:widowControl w:val="0"/>
        <w:numPr>
          <w:ilvl w:val="0"/>
          <w:numId w:val="0"/>
        </w:numPr>
        <w:tabs>
          <w:tab w:val="left" w:pos="0"/>
          <w:tab w:val="left" w:pos="180"/>
          <w:tab w:val="left" w:pos="360"/>
        </w:tabs>
        <w:kinsoku/>
        <w:wordWrap/>
        <w:overflowPunct/>
        <w:topLinePunct w:val="0"/>
        <w:autoSpaceDE/>
        <w:autoSpaceDN/>
        <w:bidi w:val="0"/>
        <w:adjustRightInd/>
        <w:snapToGrid/>
        <w:spacing w:line="360" w:lineRule="auto"/>
        <w:jc w:val="left"/>
        <w:textAlignment w:val="auto"/>
        <w:outlineLvl w:val="0"/>
        <w:rPr>
          <w:rFonts w:hint="eastAsia" w:ascii="宋体" w:hAnsi="宋体" w:eastAsia="宋体" w:cs="宋体"/>
          <w:bCs/>
          <w:color w:val="0000FF"/>
          <w:kern w:val="2"/>
          <w:sz w:val="24"/>
          <w:szCs w:val="24"/>
          <w:highlight w:val="none"/>
          <w:lang w:val="en-US" w:eastAsia="zh-CN" w:bidi="ar-SA"/>
        </w:rPr>
      </w:pPr>
      <w:r>
        <w:rPr>
          <w:rFonts w:hint="eastAsia" w:ascii="宋体" w:hAnsi="宋体" w:eastAsia="宋体" w:cs="宋体"/>
          <w:bCs/>
          <w:color w:val="0000FF"/>
          <w:kern w:val="2"/>
          <w:sz w:val="24"/>
          <w:szCs w:val="24"/>
          <w:highlight w:val="none"/>
          <w:lang w:val="en-US" w:eastAsia="zh-CN" w:bidi="ar-SA"/>
        </w:rPr>
        <w:t>二、项目概况：为感谢职工对医院的辛勤劳动与付出，切实增强对医院的归属感，结合医院的实际情况，拟为职工发放中秋福利。每人发放的福利劵，根据福利券上的商品自行到超市领取。职工数量约 503 人。本项目福利券固定价格为 800 元/份，总预算为40.24万元。</w:t>
      </w:r>
    </w:p>
    <w:p w14:paraId="11A9A8E1">
      <w:pPr>
        <w:keepNext w:val="0"/>
        <w:keepLines w:val="0"/>
        <w:pageBreakBefore w:val="0"/>
        <w:widowControl w:val="0"/>
        <w:numPr>
          <w:ilvl w:val="0"/>
          <w:numId w:val="0"/>
        </w:numPr>
        <w:tabs>
          <w:tab w:val="left" w:pos="0"/>
          <w:tab w:val="left" w:pos="180"/>
          <w:tab w:val="left" w:pos="360"/>
        </w:tabs>
        <w:kinsoku/>
        <w:wordWrap/>
        <w:overflowPunct/>
        <w:topLinePunct w:val="0"/>
        <w:autoSpaceDE/>
        <w:autoSpaceDN/>
        <w:bidi w:val="0"/>
        <w:adjustRightInd/>
        <w:snapToGrid/>
        <w:spacing w:line="360" w:lineRule="auto"/>
        <w:jc w:val="left"/>
        <w:textAlignment w:val="auto"/>
        <w:outlineLvl w:val="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 xml:space="preserve">三、详细内容 </w:t>
      </w:r>
    </w:p>
    <w:p w14:paraId="27274ECC">
      <w:pPr>
        <w:keepNext w:val="0"/>
        <w:keepLines w:val="0"/>
        <w:pageBreakBefore w:val="0"/>
        <w:widowControl w:val="0"/>
        <w:numPr>
          <w:ilvl w:val="0"/>
          <w:numId w:val="0"/>
        </w:numPr>
        <w:tabs>
          <w:tab w:val="left" w:pos="0"/>
          <w:tab w:val="left" w:pos="180"/>
          <w:tab w:val="left" w:pos="360"/>
        </w:tabs>
        <w:kinsoku/>
        <w:wordWrap/>
        <w:overflowPunct/>
        <w:topLinePunct w:val="0"/>
        <w:autoSpaceDE/>
        <w:autoSpaceDN/>
        <w:bidi w:val="0"/>
        <w:adjustRightInd/>
        <w:snapToGrid/>
        <w:spacing w:line="360" w:lineRule="auto"/>
        <w:jc w:val="left"/>
        <w:textAlignment w:val="auto"/>
        <w:outlineLvl w:val="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 xml:space="preserve">1、供应商根据自己的实际情况，自由组合福利券上的具体商品（自报商品价格不得高于市场价格），并且在报价明细表上体现出来各商品的数量、规格型号、执行标准、品牌等内容。 </w:t>
      </w:r>
    </w:p>
    <w:p w14:paraId="7F462D1F">
      <w:pPr>
        <w:keepNext w:val="0"/>
        <w:keepLines w:val="0"/>
        <w:pageBreakBefore w:val="0"/>
        <w:widowControl w:val="0"/>
        <w:numPr>
          <w:ilvl w:val="0"/>
          <w:numId w:val="0"/>
        </w:numPr>
        <w:tabs>
          <w:tab w:val="left" w:pos="0"/>
          <w:tab w:val="left" w:pos="180"/>
          <w:tab w:val="left" w:pos="360"/>
        </w:tabs>
        <w:kinsoku/>
        <w:wordWrap/>
        <w:overflowPunct/>
        <w:topLinePunct w:val="0"/>
        <w:autoSpaceDE/>
        <w:autoSpaceDN/>
        <w:bidi w:val="0"/>
        <w:adjustRightInd/>
        <w:snapToGrid/>
        <w:spacing w:line="360" w:lineRule="auto"/>
        <w:jc w:val="left"/>
        <w:textAlignment w:val="auto"/>
        <w:outlineLvl w:val="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 xml:space="preserve">2、成交供应商不得给医院职工发放临近过期商品（商品距离过期时间不得低于本商品有效期的一半）。 </w:t>
      </w:r>
    </w:p>
    <w:p w14:paraId="381ED1FE">
      <w:pPr>
        <w:keepNext w:val="0"/>
        <w:keepLines w:val="0"/>
        <w:pageBreakBefore w:val="0"/>
        <w:widowControl w:val="0"/>
        <w:numPr>
          <w:ilvl w:val="0"/>
          <w:numId w:val="0"/>
        </w:numPr>
        <w:tabs>
          <w:tab w:val="left" w:pos="0"/>
          <w:tab w:val="left" w:pos="180"/>
          <w:tab w:val="left" w:pos="360"/>
        </w:tabs>
        <w:kinsoku/>
        <w:wordWrap/>
        <w:overflowPunct/>
        <w:topLinePunct w:val="0"/>
        <w:autoSpaceDE/>
        <w:autoSpaceDN/>
        <w:bidi w:val="0"/>
        <w:adjustRightInd/>
        <w:snapToGrid/>
        <w:spacing w:line="360" w:lineRule="auto"/>
        <w:jc w:val="left"/>
        <w:textAlignment w:val="auto"/>
        <w:outlineLvl w:val="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 xml:space="preserve">3、假如商品中含油类： </w:t>
      </w:r>
    </w:p>
    <w:p w14:paraId="253D44A3">
      <w:pPr>
        <w:keepNext w:val="0"/>
        <w:keepLines w:val="0"/>
        <w:pageBreakBefore w:val="0"/>
        <w:widowControl w:val="0"/>
        <w:numPr>
          <w:ilvl w:val="0"/>
          <w:numId w:val="0"/>
        </w:numPr>
        <w:tabs>
          <w:tab w:val="left" w:pos="0"/>
          <w:tab w:val="left" w:pos="180"/>
          <w:tab w:val="left" w:pos="360"/>
        </w:tabs>
        <w:kinsoku/>
        <w:wordWrap/>
        <w:overflowPunct/>
        <w:topLinePunct w:val="0"/>
        <w:autoSpaceDE/>
        <w:autoSpaceDN/>
        <w:bidi w:val="0"/>
        <w:adjustRightInd/>
        <w:snapToGrid/>
        <w:spacing w:line="360" w:lineRule="auto"/>
        <w:jc w:val="left"/>
        <w:textAlignment w:val="auto"/>
        <w:outlineLvl w:val="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 xml:space="preserve">（1）经国家和地方质检及卫生、食品部门检验合格的货物。 </w:t>
      </w:r>
    </w:p>
    <w:p w14:paraId="37948C9F">
      <w:pPr>
        <w:keepNext w:val="0"/>
        <w:keepLines w:val="0"/>
        <w:pageBreakBefore w:val="0"/>
        <w:widowControl w:val="0"/>
        <w:numPr>
          <w:ilvl w:val="0"/>
          <w:numId w:val="0"/>
        </w:numPr>
        <w:tabs>
          <w:tab w:val="left" w:pos="0"/>
          <w:tab w:val="left" w:pos="180"/>
          <w:tab w:val="left" w:pos="360"/>
        </w:tabs>
        <w:kinsoku/>
        <w:wordWrap/>
        <w:overflowPunct/>
        <w:topLinePunct w:val="0"/>
        <w:autoSpaceDE/>
        <w:autoSpaceDN/>
        <w:bidi w:val="0"/>
        <w:adjustRightInd/>
        <w:snapToGrid/>
        <w:spacing w:line="360" w:lineRule="auto"/>
        <w:jc w:val="left"/>
        <w:textAlignment w:val="auto"/>
        <w:outlineLvl w:val="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 xml:space="preserve">（2）通过国家食品生产许可的货物，且货物包装具有SC认证标志。 </w:t>
      </w:r>
    </w:p>
    <w:p w14:paraId="1BD5BD96">
      <w:pPr>
        <w:keepNext w:val="0"/>
        <w:keepLines w:val="0"/>
        <w:pageBreakBefore w:val="0"/>
        <w:widowControl w:val="0"/>
        <w:numPr>
          <w:ilvl w:val="0"/>
          <w:numId w:val="0"/>
        </w:numPr>
        <w:tabs>
          <w:tab w:val="left" w:pos="0"/>
          <w:tab w:val="left" w:pos="180"/>
          <w:tab w:val="left" w:pos="360"/>
        </w:tabs>
        <w:kinsoku/>
        <w:wordWrap/>
        <w:overflowPunct/>
        <w:topLinePunct w:val="0"/>
        <w:autoSpaceDE/>
        <w:autoSpaceDN/>
        <w:bidi w:val="0"/>
        <w:adjustRightInd/>
        <w:snapToGrid/>
        <w:spacing w:line="360" w:lineRule="auto"/>
        <w:jc w:val="left"/>
        <w:textAlignment w:val="auto"/>
        <w:outlineLvl w:val="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 xml:space="preserve">（3）成交供应商所配送的货物必须为采购人要求之品牌规格的货物，非假冒伪劣、以次充好或侵犯其他第三人合法权益的货物。 </w:t>
      </w:r>
    </w:p>
    <w:p w14:paraId="43C0EE7A">
      <w:pPr>
        <w:keepNext w:val="0"/>
        <w:keepLines w:val="0"/>
        <w:pageBreakBefore w:val="0"/>
        <w:widowControl w:val="0"/>
        <w:numPr>
          <w:ilvl w:val="0"/>
          <w:numId w:val="0"/>
        </w:numPr>
        <w:tabs>
          <w:tab w:val="left" w:pos="0"/>
          <w:tab w:val="left" w:pos="180"/>
          <w:tab w:val="left" w:pos="360"/>
        </w:tabs>
        <w:kinsoku/>
        <w:wordWrap/>
        <w:overflowPunct/>
        <w:topLinePunct w:val="0"/>
        <w:autoSpaceDE/>
        <w:autoSpaceDN/>
        <w:bidi w:val="0"/>
        <w:adjustRightInd/>
        <w:snapToGrid/>
        <w:spacing w:line="360" w:lineRule="auto"/>
        <w:jc w:val="left"/>
        <w:textAlignment w:val="auto"/>
        <w:outlineLvl w:val="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4、成交供应商必须保证提供的产品符合国家相关食品安全卫生标准</w:t>
      </w:r>
      <w:r>
        <w:rPr>
          <w:rFonts w:hint="eastAsia" w:ascii="宋体" w:hAnsi="宋体" w:eastAsia="宋体" w:cs="宋体"/>
          <w:bCs/>
          <w:color w:val="C00000"/>
          <w:kern w:val="2"/>
          <w:sz w:val="24"/>
          <w:szCs w:val="24"/>
          <w:highlight w:val="none"/>
          <w:lang w:val="en-US" w:eastAsia="zh-CN" w:bidi="ar-SA"/>
        </w:rPr>
        <w:t>，保证米、面、油为非转基因食品</w:t>
      </w:r>
      <w:r>
        <w:rPr>
          <w:rFonts w:hint="eastAsia" w:ascii="宋体" w:hAnsi="宋体" w:eastAsia="宋体" w:cs="宋体"/>
          <w:bCs/>
          <w:color w:val="auto"/>
          <w:kern w:val="2"/>
          <w:sz w:val="24"/>
          <w:szCs w:val="24"/>
          <w:highlight w:val="none"/>
          <w:lang w:val="en-US" w:eastAsia="zh-CN" w:bidi="ar-SA"/>
        </w:rPr>
        <w:t>，响应文件中出具相应的认证证书或具有法定资质的检测机构出具的检验结果报告。</w:t>
      </w:r>
    </w:p>
    <w:p w14:paraId="4BB6DC13">
      <w:pPr>
        <w:keepNext w:val="0"/>
        <w:keepLines w:val="0"/>
        <w:pageBreakBefore w:val="0"/>
        <w:widowControl w:val="0"/>
        <w:numPr>
          <w:ilvl w:val="0"/>
          <w:numId w:val="0"/>
        </w:numPr>
        <w:tabs>
          <w:tab w:val="left" w:pos="0"/>
          <w:tab w:val="left" w:pos="180"/>
          <w:tab w:val="left" w:pos="360"/>
        </w:tabs>
        <w:kinsoku/>
        <w:wordWrap/>
        <w:overflowPunct/>
        <w:topLinePunct w:val="0"/>
        <w:autoSpaceDE/>
        <w:autoSpaceDN/>
        <w:bidi w:val="0"/>
        <w:adjustRightInd/>
        <w:snapToGrid/>
        <w:spacing w:line="360" w:lineRule="auto"/>
        <w:jc w:val="left"/>
        <w:textAlignment w:val="auto"/>
        <w:outlineLvl w:val="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 xml:space="preserve">5、采购人对成交供应商提供的货物有意见时，可随时向成交供应商提出，成交供应商应及时改进，无正当理由拒绝改进的，采购人有权暂停其供货资格。 </w:t>
      </w:r>
    </w:p>
    <w:p w14:paraId="75AD594C">
      <w:pPr>
        <w:keepNext w:val="0"/>
        <w:keepLines w:val="0"/>
        <w:pageBreakBefore w:val="0"/>
        <w:widowControl w:val="0"/>
        <w:numPr>
          <w:ilvl w:val="0"/>
          <w:numId w:val="0"/>
        </w:numPr>
        <w:tabs>
          <w:tab w:val="left" w:pos="0"/>
          <w:tab w:val="left" w:pos="180"/>
          <w:tab w:val="left" w:pos="360"/>
        </w:tabs>
        <w:kinsoku/>
        <w:wordWrap/>
        <w:overflowPunct/>
        <w:topLinePunct w:val="0"/>
        <w:autoSpaceDE/>
        <w:autoSpaceDN/>
        <w:bidi w:val="0"/>
        <w:adjustRightInd/>
        <w:snapToGrid/>
        <w:spacing w:line="360" w:lineRule="auto"/>
        <w:jc w:val="left"/>
        <w:textAlignment w:val="auto"/>
        <w:outlineLvl w:val="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6、采购人可用所持福利券领取成交供应商自由组合产品，也可用其兑换店内其它产品，并享受实际打折销售价格，如更换或预定超过福利券价格，持福利券人需补足差额。</w:t>
      </w:r>
    </w:p>
    <w:p w14:paraId="5BB5AB93">
      <w:pPr>
        <w:keepNext w:val="0"/>
        <w:keepLines w:val="0"/>
        <w:pageBreakBefore w:val="0"/>
        <w:widowControl w:val="0"/>
        <w:numPr>
          <w:ilvl w:val="0"/>
          <w:numId w:val="0"/>
        </w:numPr>
        <w:tabs>
          <w:tab w:val="left" w:pos="0"/>
          <w:tab w:val="left" w:pos="180"/>
          <w:tab w:val="left" w:pos="360"/>
        </w:tabs>
        <w:kinsoku/>
        <w:wordWrap/>
        <w:overflowPunct/>
        <w:topLinePunct w:val="0"/>
        <w:autoSpaceDE/>
        <w:autoSpaceDN/>
        <w:bidi w:val="0"/>
        <w:adjustRightInd/>
        <w:snapToGrid/>
        <w:spacing w:line="360" w:lineRule="auto"/>
        <w:jc w:val="left"/>
        <w:textAlignment w:val="auto"/>
        <w:outlineLvl w:val="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7、福利券有效使用期限不得少于 365 天，不得指定使用门店。</w:t>
      </w:r>
    </w:p>
    <w:p w14:paraId="067ADCDC">
      <w:pP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8、结算方式：按实际领取福利券份数据实结算。</w:t>
      </w:r>
    </w:p>
    <w:p w14:paraId="1EF3595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DF024B"/>
    <w:rsid w:val="7ACB24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1"/>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首行缩进"/>
    <w:basedOn w:val="3"/>
    <w:next w:val="1"/>
    <w:qFormat/>
    <w:uiPriority w:val="0"/>
    <w:pPr>
      <w:ind w:firstLine="480" w:firstLineChars="200"/>
    </w:pPr>
    <w:rPr>
      <w:lang w:val="zh-CN"/>
    </w:rPr>
  </w:style>
  <w:style w:type="paragraph" w:customStyle="1" w:styleId="3">
    <w:name w:val="正文 New New New New New New"/>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Normal (Web)"/>
    <w:basedOn w:val="1"/>
    <w:qFormat/>
    <w:uiPriority w:val="0"/>
    <w:pPr>
      <w:spacing w:before="100" w:beforeAutospacing="1" w:after="100" w:afterAutospacing="1"/>
      <w:jc w:val="left"/>
    </w:pPr>
    <w:rPr>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689</Words>
  <Characters>703</Characters>
  <Lines>0</Lines>
  <Paragraphs>0</Paragraphs>
  <TotalTime>0</TotalTime>
  <ScaleCrop>false</ScaleCrop>
  <LinksUpToDate>false</LinksUpToDate>
  <CharactersWithSpaces>719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2026-01-06T03:00:00Z</dcterms:created>
  <dc:creator>Administrator</dc:creator>
  <cp:lastModifiedBy>刘子龙</cp:lastModifiedBy>
  <dcterms:modified xsi:type="dcterms:W3CDTF">2026-01-06T14:08:00Z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eyJoZGlkIjoiMjJjMTJkOTZiZTAzNTY4NGFkOTY5ZjViYTk1NzVmOTEiLCJ1c2VySWQiOiIxOTMxMzY2ODUifQ==</vt:lpwstr>
  </property>
  <property fmtid="{D5CDD505-2E9C-101B-9397-08002B2CF9AE}" pid="4" name="ICV">
    <vt:lpwstr>28A84316347543179513D444B2654B52_12</vt:lpwstr>
  </property>
</Properties>
</file>